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B5F" w:rsidRDefault="007D4B5F" w:rsidP="007D4B5F">
      <w:pPr>
        <w:jc w:val="both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sz w:val="24"/>
          <w:szCs w:val="24"/>
        </w:rPr>
        <w:t>LEI</w:t>
      </w:r>
      <w:r>
        <w:rPr>
          <w:rFonts w:ascii="Century" w:hAnsi="Century"/>
          <w:sz w:val="24"/>
          <w:szCs w:val="24"/>
        </w:rPr>
        <w:t xml:space="preserve"> MUNICIPAL</w:t>
      </w:r>
      <w:r w:rsidRPr="00F42B7C">
        <w:rPr>
          <w:rFonts w:ascii="Century" w:hAnsi="Century"/>
          <w:sz w:val="24"/>
          <w:szCs w:val="24"/>
        </w:rPr>
        <w:t xml:space="preserve"> Nº </w:t>
      </w:r>
      <w:r>
        <w:rPr>
          <w:rFonts w:ascii="Century" w:hAnsi="Century"/>
          <w:sz w:val="24"/>
          <w:szCs w:val="24"/>
        </w:rPr>
        <w:t>1408/2019, de 19</w:t>
      </w:r>
      <w:r w:rsidRPr="00F42B7C">
        <w:rPr>
          <w:rFonts w:ascii="Century" w:hAnsi="Century"/>
          <w:sz w:val="24"/>
          <w:szCs w:val="24"/>
        </w:rPr>
        <w:t xml:space="preserve"> DE DEZEMBRO DE 2019.</w:t>
      </w:r>
    </w:p>
    <w:p w:rsidR="007D4B5F" w:rsidRDefault="007D4B5F" w:rsidP="007D4B5F">
      <w:pPr>
        <w:jc w:val="both"/>
        <w:rPr>
          <w:rFonts w:ascii="Century" w:hAnsi="Century"/>
          <w:sz w:val="24"/>
          <w:szCs w:val="24"/>
        </w:rPr>
      </w:pPr>
    </w:p>
    <w:p w:rsidR="007D4B5F" w:rsidRPr="00F42B7C" w:rsidRDefault="007D4B5F" w:rsidP="007D4B5F">
      <w:pPr>
        <w:jc w:val="both"/>
        <w:rPr>
          <w:rFonts w:ascii="Century" w:eastAsia="Times New Roman" w:hAnsi="Century" w:cs="Times New Roman"/>
          <w:b/>
          <w:sz w:val="24"/>
          <w:szCs w:val="24"/>
        </w:rPr>
      </w:pPr>
    </w:p>
    <w:p w:rsidR="007D4B5F" w:rsidRPr="00F42B7C" w:rsidRDefault="007D4B5F" w:rsidP="007D4B5F">
      <w:pPr>
        <w:rPr>
          <w:rFonts w:ascii="Century" w:eastAsia="Times New Roman" w:hAnsi="Century" w:cs="Times New Roman"/>
          <w:sz w:val="24"/>
          <w:szCs w:val="24"/>
        </w:rPr>
      </w:pPr>
    </w:p>
    <w:p w:rsidR="007D4B5F" w:rsidRDefault="007D4B5F" w:rsidP="007D4B5F">
      <w:pPr>
        <w:ind w:left="3540"/>
        <w:rPr>
          <w:rFonts w:ascii="Century" w:eastAsia="Times New Roman" w:hAnsi="Century" w:cs="Times New Roman"/>
          <w:b/>
          <w:sz w:val="24"/>
          <w:szCs w:val="24"/>
        </w:rPr>
      </w:pPr>
      <w:r w:rsidRPr="00F42B7C">
        <w:rPr>
          <w:rFonts w:ascii="Century" w:eastAsia="Times New Roman" w:hAnsi="Century" w:cs="Times New Roman"/>
          <w:b/>
          <w:sz w:val="24"/>
          <w:szCs w:val="24"/>
        </w:rPr>
        <w:t>“AUTORIZA A ALIENAÇÃO DE BENS MÓVEIS INSERVÍVEIS, E DÁ OUTRAS PROVIDÊNCIAS</w:t>
      </w:r>
      <w:proofErr w:type="gramStart"/>
      <w:r w:rsidRPr="00F42B7C">
        <w:rPr>
          <w:rFonts w:ascii="Century" w:eastAsia="Times New Roman" w:hAnsi="Century" w:cs="Times New Roman"/>
          <w:b/>
          <w:sz w:val="24"/>
          <w:szCs w:val="24"/>
        </w:rPr>
        <w:t>”</w:t>
      </w:r>
      <w:proofErr w:type="gramEnd"/>
    </w:p>
    <w:p w:rsidR="007D4B5F" w:rsidRDefault="007D4B5F" w:rsidP="007D4B5F">
      <w:pPr>
        <w:ind w:left="3540"/>
        <w:rPr>
          <w:rFonts w:ascii="Century" w:eastAsia="Times New Roman" w:hAnsi="Century" w:cs="Times New Roman"/>
          <w:b/>
          <w:sz w:val="24"/>
          <w:szCs w:val="24"/>
        </w:rPr>
      </w:pPr>
    </w:p>
    <w:p w:rsidR="007D4B5F" w:rsidRPr="00F42B7C" w:rsidRDefault="007D4B5F" w:rsidP="007D4B5F">
      <w:pPr>
        <w:ind w:left="3540"/>
        <w:rPr>
          <w:rFonts w:ascii="Century" w:eastAsia="Times New Roman" w:hAnsi="Century" w:cs="Times New Roman"/>
          <w:b/>
          <w:sz w:val="24"/>
          <w:szCs w:val="24"/>
        </w:rPr>
      </w:pPr>
    </w:p>
    <w:p w:rsidR="007D4B5F" w:rsidRPr="00F42B7C" w:rsidRDefault="007D4B5F" w:rsidP="007D4B5F">
      <w:pPr>
        <w:jc w:val="both"/>
        <w:rPr>
          <w:rFonts w:ascii="Century" w:eastAsia="Times New Roman" w:hAnsi="Century" w:cs="Times New Roman"/>
          <w:sz w:val="24"/>
          <w:szCs w:val="24"/>
        </w:rPr>
      </w:pPr>
      <w:r w:rsidRPr="00F42B7C">
        <w:rPr>
          <w:rFonts w:ascii="Century" w:eastAsia="Times New Roman" w:hAnsi="Century" w:cs="Times New Roman"/>
          <w:sz w:val="24"/>
          <w:szCs w:val="24"/>
        </w:rPr>
        <w:tab/>
      </w:r>
      <w:r w:rsidRPr="00F42B7C">
        <w:rPr>
          <w:rFonts w:ascii="Century" w:eastAsia="Times New Roman" w:hAnsi="Century" w:cs="Times New Roman"/>
          <w:sz w:val="24"/>
          <w:szCs w:val="24"/>
        </w:rPr>
        <w:tab/>
      </w:r>
      <w:r w:rsidRPr="00F42B7C">
        <w:rPr>
          <w:rFonts w:ascii="Century" w:eastAsia="Times New Roman" w:hAnsi="Century" w:cs="Times New Roman"/>
          <w:sz w:val="24"/>
          <w:szCs w:val="24"/>
        </w:rPr>
        <w:tab/>
      </w:r>
      <w:r w:rsidRPr="00F42B7C">
        <w:rPr>
          <w:rFonts w:ascii="Century" w:eastAsia="Times New Roman" w:hAnsi="Century" w:cs="Times New Roman"/>
          <w:sz w:val="24"/>
          <w:szCs w:val="24"/>
        </w:rPr>
        <w:tab/>
      </w:r>
      <w:r w:rsidRPr="00F42B7C">
        <w:rPr>
          <w:rFonts w:ascii="Century" w:eastAsia="Times New Roman" w:hAnsi="Century" w:cs="Times New Roman"/>
          <w:sz w:val="24"/>
          <w:szCs w:val="24"/>
        </w:rPr>
        <w:tab/>
        <w:t>O Prefeito Municipal de Sagrada Família, Estado do Rio Grande do Sul, no uso de suas atribuições legais, que lhe são conferidas pelo Artigo 27, I e III da Lei Orgânica Municipal, faz saber, que a Câmara Municipal de Vereadores aprov</w:t>
      </w:r>
      <w:r w:rsidRPr="00F42B7C">
        <w:rPr>
          <w:rFonts w:ascii="Century" w:hAnsi="Century"/>
          <w:sz w:val="24"/>
          <w:szCs w:val="24"/>
        </w:rPr>
        <w:t>ou, e ele</w:t>
      </w:r>
      <w:r w:rsidRPr="00F42B7C">
        <w:rPr>
          <w:rFonts w:ascii="Century" w:eastAsia="Times New Roman" w:hAnsi="Century" w:cs="Times New Roman"/>
          <w:sz w:val="24"/>
          <w:szCs w:val="24"/>
        </w:rPr>
        <w:t xml:space="preserve"> sancion</w:t>
      </w:r>
      <w:r w:rsidRPr="00F42B7C">
        <w:rPr>
          <w:rFonts w:ascii="Century" w:hAnsi="Century"/>
          <w:sz w:val="24"/>
          <w:szCs w:val="24"/>
        </w:rPr>
        <w:t>a</w:t>
      </w:r>
      <w:proofErr w:type="gramStart"/>
      <w:r w:rsidRPr="00F42B7C">
        <w:rPr>
          <w:rFonts w:ascii="Century" w:eastAsia="Times New Roman" w:hAnsi="Century" w:cs="Times New Roman"/>
          <w:sz w:val="24"/>
          <w:szCs w:val="24"/>
        </w:rPr>
        <w:t xml:space="preserve">  </w:t>
      </w:r>
      <w:proofErr w:type="gramEnd"/>
      <w:r w:rsidRPr="00F42B7C">
        <w:rPr>
          <w:rFonts w:ascii="Century" w:eastAsia="Times New Roman" w:hAnsi="Century" w:cs="Times New Roman"/>
          <w:sz w:val="24"/>
          <w:szCs w:val="24"/>
        </w:rPr>
        <w:t xml:space="preserve">a seguinte </w:t>
      </w:r>
    </w:p>
    <w:p w:rsidR="007D4B5F" w:rsidRPr="00F42B7C" w:rsidRDefault="007D4B5F" w:rsidP="007D4B5F">
      <w:pPr>
        <w:jc w:val="both"/>
        <w:rPr>
          <w:rFonts w:ascii="Century" w:eastAsia="Times New Roman" w:hAnsi="Century" w:cs="Times New Roman"/>
          <w:b/>
          <w:sz w:val="24"/>
          <w:szCs w:val="24"/>
        </w:rPr>
      </w:pPr>
      <w:r w:rsidRPr="00F42B7C">
        <w:rPr>
          <w:rFonts w:ascii="Century" w:eastAsia="Times New Roman" w:hAnsi="Century" w:cs="Times New Roman"/>
          <w:sz w:val="24"/>
          <w:szCs w:val="24"/>
        </w:rPr>
        <w:tab/>
      </w:r>
      <w:r w:rsidRPr="00F42B7C">
        <w:rPr>
          <w:rFonts w:ascii="Century" w:eastAsia="Times New Roman" w:hAnsi="Century" w:cs="Times New Roman"/>
          <w:sz w:val="24"/>
          <w:szCs w:val="24"/>
        </w:rPr>
        <w:tab/>
      </w:r>
      <w:r w:rsidRPr="00F42B7C">
        <w:rPr>
          <w:rFonts w:ascii="Century" w:eastAsia="Times New Roman" w:hAnsi="Century" w:cs="Times New Roman"/>
          <w:sz w:val="24"/>
          <w:szCs w:val="24"/>
        </w:rPr>
        <w:tab/>
      </w:r>
      <w:r w:rsidRPr="00F42B7C">
        <w:rPr>
          <w:rFonts w:ascii="Century" w:eastAsia="Times New Roman" w:hAnsi="Century" w:cs="Times New Roman"/>
          <w:sz w:val="24"/>
          <w:szCs w:val="24"/>
        </w:rPr>
        <w:tab/>
      </w:r>
      <w:r w:rsidRPr="00F42B7C">
        <w:rPr>
          <w:rFonts w:ascii="Century" w:eastAsia="Times New Roman" w:hAnsi="Century" w:cs="Times New Roman"/>
          <w:sz w:val="24"/>
          <w:szCs w:val="24"/>
        </w:rPr>
        <w:tab/>
        <w:t>L E I</w:t>
      </w:r>
    </w:p>
    <w:p w:rsidR="007D4B5F" w:rsidRPr="00F42B7C" w:rsidRDefault="007D4B5F" w:rsidP="007D4B5F">
      <w:pPr>
        <w:jc w:val="both"/>
        <w:rPr>
          <w:rFonts w:ascii="Century" w:hAnsi="Century"/>
          <w:sz w:val="24"/>
          <w:szCs w:val="24"/>
        </w:rPr>
      </w:pPr>
      <w:r w:rsidRPr="00F42B7C">
        <w:rPr>
          <w:rFonts w:ascii="Century" w:eastAsia="Times New Roman" w:hAnsi="Century" w:cs="Times New Roman"/>
          <w:b/>
          <w:sz w:val="24"/>
          <w:szCs w:val="24"/>
        </w:rPr>
        <w:tab/>
      </w:r>
      <w:r w:rsidRPr="00F42B7C">
        <w:rPr>
          <w:rFonts w:ascii="Century" w:eastAsia="Times New Roman" w:hAnsi="Century" w:cs="Times New Roman"/>
          <w:b/>
          <w:sz w:val="24"/>
          <w:szCs w:val="24"/>
        </w:rPr>
        <w:tab/>
        <w:t xml:space="preserve">Art. </w:t>
      </w:r>
      <w:proofErr w:type="gramStart"/>
      <w:r w:rsidRPr="00F42B7C">
        <w:rPr>
          <w:rFonts w:ascii="Century" w:eastAsia="Times New Roman" w:hAnsi="Century" w:cs="Times New Roman"/>
          <w:b/>
          <w:sz w:val="24"/>
          <w:szCs w:val="24"/>
        </w:rPr>
        <w:t>1.</w:t>
      </w:r>
      <w:proofErr w:type="gramEnd"/>
      <w:r w:rsidRPr="00F42B7C">
        <w:rPr>
          <w:rFonts w:ascii="Century" w:eastAsia="Times New Roman" w:hAnsi="Century" w:cs="Times New Roman"/>
          <w:b/>
          <w:sz w:val="24"/>
          <w:szCs w:val="24"/>
        </w:rPr>
        <w:t>°</w:t>
      </w:r>
      <w:r w:rsidRPr="00F42B7C">
        <w:rPr>
          <w:rFonts w:ascii="Century" w:eastAsia="Times New Roman" w:hAnsi="Century" w:cs="Times New Roman"/>
          <w:sz w:val="24"/>
          <w:szCs w:val="24"/>
        </w:rPr>
        <w:t xml:space="preserve"> -Fica o Município de Sagrada Família autorizado a alienar através de hasta pública, os bens móveis abaixo relacionados, declarados inservíveis pelo executivo Municipal, nos termos do Decreto do Executivo Municipal n.º 030A/19:</w:t>
      </w:r>
    </w:p>
    <w:p w:rsidR="007D4B5F" w:rsidRPr="00F42B7C" w:rsidRDefault="007D4B5F" w:rsidP="007D4B5F">
      <w:pPr>
        <w:rPr>
          <w:rFonts w:ascii="Century" w:eastAsia="Times New Roman" w:hAnsi="Century" w:cs="Times New Roman"/>
          <w:sz w:val="24"/>
          <w:szCs w:val="24"/>
        </w:rPr>
      </w:pPr>
    </w:p>
    <w:p w:rsidR="007D4B5F" w:rsidRPr="00F42B7C" w:rsidRDefault="007D4B5F" w:rsidP="007D4B5F">
      <w:pPr>
        <w:ind w:firstLine="708"/>
        <w:jc w:val="both"/>
        <w:rPr>
          <w:rFonts w:ascii="Century" w:eastAsia="Batang" w:hAnsi="Century" w:cs="Times New Roman"/>
          <w:bCs/>
          <w:sz w:val="24"/>
          <w:szCs w:val="24"/>
        </w:rPr>
      </w:pPr>
      <w:r w:rsidRPr="00F42B7C">
        <w:rPr>
          <w:rFonts w:ascii="Century" w:eastAsia="Batang" w:hAnsi="Century" w:cs="Times New Roman"/>
          <w:bCs/>
          <w:sz w:val="24"/>
          <w:szCs w:val="24"/>
        </w:rPr>
        <w:t>I- 01(UM) CAMIONETE MONTANA LS, 1.4 MPFI, MARCA CHEVROLET, ANO DE FABRICAÇÃO 2014, MODELO 2015, COR BRANCA, PLACAS IVP 4001, CHASSI 9BGCA80X0FB105081, TOMBADO NO PATRIMONIO MUNICIPAL SOB O NUMERO 3541.</w:t>
      </w:r>
    </w:p>
    <w:p w:rsidR="007D4B5F" w:rsidRPr="00F42B7C" w:rsidRDefault="007D4B5F" w:rsidP="007D4B5F">
      <w:pPr>
        <w:ind w:firstLine="708"/>
        <w:jc w:val="both"/>
        <w:rPr>
          <w:rFonts w:ascii="Century" w:eastAsia="Batang" w:hAnsi="Century" w:cs="Times New Roman"/>
          <w:bCs/>
          <w:sz w:val="24"/>
          <w:szCs w:val="24"/>
        </w:rPr>
      </w:pPr>
      <w:r w:rsidRPr="00F42B7C">
        <w:rPr>
          <w:rFonts w:ascii="Century" w:eastAsia="Batang" w:hAnsi="Century" w:cs="Times New Roman"/>
          <w:bCs/>
          <w:sz w:val="24"/>
          <w:szCs w:val="24"/>
        </w:rPr>
        <w:t>II- 01(UM) CAMIONETE TRANSIT TCA MIC, MARCA FORD, ANO DE FABRICAÇÃO 2011, MODELO 2011, COR BRANCA, PLACAS ISN 7964, CHASSI WFODXXTBFBTY61737, TOMBADO NO PATRIMONIO MUNICIPAL SOB O NUMERO 2668.</w:t>
      </w:r>
    </w:p>
    <w:p w:rsidR="007D4B5F" w:rsidRPr="00F42B7C" w:rsidRDefault="007D4B5F" w:rsidP="007D4B5F">
      <w:pPr>
        <w:ind w:firstLine="708"/>
        <w:jc w:val="both"/>
        <w:rPr>
          <w:rFonts w:ascii="Century" w:eastAsia="Batang" w:hAnsi="Century" w:cs="Times New Roman"/>
          <w:bCs/>
          <w:sz w:val="24"/>
          <w:szCs w:val="24"/>
        </w:rPr>
      </w:pPr>
      <w:r w:rsidRPr="00F42B7C">
        <w:rPr>
          <w:rFonts w:ascii="Century" w:eastAsia="Batang" w:hAnsi="Century" w:cs="Times New Roman"/>
          <w:bCs/>
          <w:sz w:val="24"/>
          <w:szCs w:val="24"/>
        </w:rPr>
        <w:t>I</w:t>
      </w:r>
      <w:r>
        <w:rPr>
          <w:rFonts w:ascii="Century" w:eastAsia="Batang" w:hAnsi="Century" w:cs="Times New Roman"/>
          <w:bCs/>
          <w:sz w:val="24"/>
          <w:szCs w:val="24"/>
        </w:rPr>
        <w:t>II</w:t>
      </w:r>
      <w:r w:rsidRPr="00F42B7C">
        <w:rPr>
          <w:rFonts w:ascii="Century" w:eastAsia="Batang" w:hAnsi="Century" w:cs="Times New Roman"/>
          <w:bCs/>
          <w:sz w:val="24"/>
          <w:szCs w:val="24"/>
        </w:rPr>
        <w:t>- 01(UM) CAMIONETE TRANSIT TCA MIC, MARCA FORD, ANO DE FABRICAÇÃO 2013, MODELO 2013, COR BRANCA, PLACAS IVA2813, CHASSI WFODXPTDFDTB51037, TOMBADO NO PATRIMONIO MUNICIPAL SOB O NUMERO 3461.</w:t>
      </w:r>
    </w:p>
    <w:p w:rsidR="007D4B5F" w:rsidRPr="00F42B7C" w:rsidRDefault="007D4B5F" w:rsidP="007D4B5F">
      <w:pPr>
        <w:ind w:firstLine="708"/>
        <w:jc w:val="both"/>
        <w:rPr>
          <w:rFonts w:ascii="Century" w:eastAsia="Batang" w:hAnsi="Century" w:cs="Times New Roman"/>
          <w:bCs/>
          <w:sz w:val="24"/>
          <w:szCs w:val="24"/>
        </w:rPr>
      </w:pPr>
      <w:r>
        <w:rPr>
          <w:rFonts w:ascii="Century" w:eastAsia="Batang" w:hAnsi="Century" w:cs="Times New Roman"/>
          <w:bCs/>
          <w:sz w:val="24"/>
          <w:szCs w:val="24"/>
        </w:rPr>
        <w:t>I</w:t>
      </w:r>
      <w:r w:rsidRPr="00F42B7C">
        <w:rPr>
          <w:rFonts w:ascii="Century" w:eastAsia="Batang" w:hAnsi="Century" w:cs="Times New Roman"/>
          <w:bCs/>
          <w:sz w:val="24"/>
          <w:szCs w:val="24"/>
        </w:rPr>
        <w:t>V – 01 (UM) PLANTADEIRA ADUBADEIRA 12 LINHAS MULTIPLA-MAX, TOMBADA NO PATRIMONIO MUNICIPAL SOB O NUMERO 4030.</w:t>
      </w:r>
    </w:p>
    <w:p w:rsidR="007D4B5F" w:rsidRPr="00F42B7C" w:rsidRDefault="007D4B5F" w:rsidP="007D4B5F">
      <w:pPr>
        <w:ind w:firstLine="708"/>
        <w:jc w:val="both"/>
        <w:rPr>
          <w:rFonts w:ascii="Century" w:eastAsia="Batang" w:hAnsi="Century" w:cs="Times New Roman"/>
          <w:bCs/>
          <w:sz w:val="24"/>
          <w:szCs w:val="24"/>
        </w:rPr>
      </w:pPr>
      <w:r>
        <w:rPr>
          <w:rFonts w:ascii="Century" w:eastAsia="Batang" w:hAnsi="Century" w:cs="Times New Roman"/>
          <w:bCs/>
          <w:sz w:val="24"/>
          <w:szCs w:val="24"/>
        </w:rPr>
        <w:t>V</w:t>
      </w:r>
      <w:r w:rsidRPr="00F42B7C">
        <w:rPr>
          <w:rFonts w:ascii="Century" w:eastAsia="Batang" w:hAnsi="Century" w:cs="Times New Roman"/>
          <w:bCs/>
          <w:sz w:val="24"/>
          <w:szCs w:val="24"/>
        </w:rPr>
        <w:t xml:space="preserve"> – 01 (UM) PLATAFORMA PARA FORRAGEM DE INVERNO</w:t>
      </w:r>
      <w:proofErr w:type="gramStart"/>
      <w:r w:rsidRPr="00F42B7C">
        <w:rPr>
          <w:rFonts w:ascii="Century" w:eastAsia="Batang" w:hAnsi="Century" w:cs="Times New Roman"/>
          <w:bCs/>
          <w:sz w:val="24"/>
          <w:szCs w:val="24"/>
        </w:rPr>
        <w:t>, MARCA</w:t>
      </w:r>
      <w:proofErr w:type="gramEnd"/>
      <w:r w:rsidRPr="00F42B7C">
        <w:rPr>
          <w:rFonts w:ascii="Century" w:eastAsia="Batang" w:hAnsi="Century" w:cs="Times New Roman"/>
          <w:bCs/>
          <w:sz w:val="24"/>
          <w:szCs w:val="24"/>
        </w:rPr>
        <w:t xml:space="preserve"> ARAMAQ, MOD SAHARA 120, TOMBADA NO PATRIMONIO MUNICIPAL SOB O NUMERO 3512.</w:t>
      </w:r>
    </w:p>
    <w:p w:rsidR="007D4B5F" w:rsidRPr="00F42B7C" w:rsidRDefault="007D4B5F" w:rsidP="007D4B5F">
      <w:pPr>
        <w:ind w:firstLine="708"/>
        <w:jc w:val="both"/>
        <w:rPr>
          <w:rFonts w:ascii="Century" w:eastAsia="Batang" w:hAnsi="Century" w:cs="Times New Roman"/>
          <w:bCs/>
          <w:sz w:val="24"/>
          <w:szCs w:val="24"/>
        </w:rPr>
      </w:pPr>
      <w:r>
        <w:rPr>
          <w:rFonts w:ascii="Century" w:eastAsia="Batang" w:hAnsi="Century" w:cs="Times New Roman"/>
          <w:bCs/>
          <w:sz w:val="24"/>
          <w:szCs w:val="24"/>
        </w:rPr>
        <w:t>VI</w:t>
      </w:r>
      <w:r w:rsidRPr="00F42B7C">
        <w:rPr>
          <w:rFonts w:ascii="Century" w:eastAsia="Batang" w:hAnsi="Century" w:cs="Times New Roman"/>
          <w:bCs/>
          <w:sz w:val="24"/>
          <w:szCs w:val="24"/>
        </w:rPr>
        <w:t xml:space="preserve"> – 01 (UM) CARROÇÃO TRUCK ANDERSIL 6,000 KG VERDE, TOMBADA NO PATRIMONIO MUNICIPAL SOB O NUMERO 3509.</w:t>
      </w:r>
    </w:p>
    <w:p w:rsidR="007D4B5F" w:rsidRDefault="007D4B5F" w:rsidP="007D4B5F">
      <w:pPr>
        <w:ind w:firstLine="708"/>
        <w:jc w:val="both"/>
        <w:rPr>
          <w:rFonts w:ascii="Century" w:eastAsia="Batang" w:hAnsi="Century" w:cs="Times New Roman"/>
          <w:bCs/>
          <w:sz w:val="24"/>
          <w:szCs w:val="24"/>
        </w:rPr>
      </w:pPr>
      <w:r>
        <w:rPr>
          <w:rFonts w:ascii="Century" w:eastAsia="Batang" w:hAnsi="Century" w:cs="Times New Roman"/>
          <w:bCs/>
          <w:sz w:val="24"/>
          <w:szCs w:val="24"/>
        </w:rPr>
        <w:t>VII</w:t>
      </w:r>
      <w:r w:rsidRPr="00F42B7C">
        <w:rPr>
          <w:rFonts w:ascii="Century" w:eastAsia="Batang" w:hAnsi="Century" w:cs="Times New Roman"/>
          <w:bCs/>
          <w:sz w:val="24"/>
          <w:szCs w:val="24"/>
        </w:rPr>
        <w:t xml:space="preserve"> – 01(UM) ANCINHO ENREILADOR, LARGURA 3M, PESO 300 KG, ROTAÇÃO NNA IDP 350-540RPM, EIXO DE ACIONAMENTO NA TDP COM CARDAN, COM EMBREAGEM CAPACIDADE DE 2,5 HA/HORA COM </w:t>
      </w:r>
      <w:proofErr w:type="gramStart"/>
      <w:r w:rsidRPr="00F42B7C">
        <w:rPr>
          <w:rFonts w:ascii="Century" w:eastAsia="Batang" w:hAnsi="Century" w:cs="Times New Roman"/>
          <w:bCs/>
          <w:sz w:val="24"/>
          <w:szCs w:val="24"/>
        </w:rPr>
        <w:t>2</w:t>
      </w:r>
      <w:proofErr w:type="gramEnd"/>
      <w:r w:rsidRPr="00F42B7C">
        <w:rPr>
          <w:rFonts w:ascii="Century" w:eastAsia="Batang" w:hAnsi="Century" w:cs="Times New Roman"/>
          <w:bCs/>
          <w:sz w:val="24"/>
          <w:szCs w:val="24"/>
        </w:rPr>
        <w:t xml:space="preserve"> PNEUS, ENGATE HIDRAULICO, TOMBADA NO PATRIMONIO MUNICIPAL SOB O NUMERO 1836.</w:t>
      </w:r>
    </w:p>
    <w:p w:rsidR="007D4B5F" w:rsidRPr="00F42B7C" w:rsidRDefault="007D4B5F" w:rsidP="007D4B5F">
      <w:pPr>
        <w:ind w:firstLine="708"/>
        <w:jc w:val="both"/>
        <w:rPr>
          <w:rFonts w:ascii="Century" w:eastAsia="Batang" w:hAnsi="Century" w:cs="Times New Roman"/>
          <w:bCs/>
          <w:sz w:val="24"/>
          <w:szCs w:val="24"/>
        </w:rPr>
      </w:pPr>
      <w:r>
        <w:rPr>
          <w:rFonts w:ascii="Century" w:eastAsia="Batang" w:hAnsi="Century" w:cs="Times New Roman"/>
          <w:bCs/>
          <w:sz w:val="24"/>
          <w:szCs w:val="24"/>
        </w:rPr>
        <w:t>VIII</w:t>
      </w:r>
      <w:r w:rsidRPr="00F42B7C">
        <w:rPr>
          <w:rFonts w:ascii="Century" w:eastAsia="Batang" w:hAnsi="Century" w:cs="Times New Roman"/>
          <w:bCs/>
          <w:sz w:val="24"/>
          <w:szCs w:val="24"/>
        </w:rPr>
        <w:t xml:space="preserve"> – ENFARDADEIRA, EQUIPADA COM SISTEMA DE AMORTECEDORES P/PROTEÇAO</w:t>
      </w:r>
      <w:proofErr w:type="gramStart"/>
      <w:r w:rsidRPr="00F42B7C">
        <w:rPr>
          <w:rFonts w:ascii="Century" w:eastAsia="Batang" w:hAnsi="Century" w:cs="Times New Roman"/>
          <w:bCs/>
          <w:sz w:val="24"/>
          <w:szCs w:val="24"/>
        </w:rPr>
        <w:t xml:space="preserve">  </w:t>
      </w:r>
      <w:proofErr w:type="gramEnd"/>
      <w:r w:rsidRPr="00F42B7C">
        <w:rPr>
          <w:rFonts w:ascii="Century" w:eastAsia="Batang" w:hAnsi="Century" w:cs="Times New Roman"/>
          <w:bCs/>
          <w:sz w:val="24"/>
          <w:szCs w:val="24"/>
        </w:rPr>
        <w:t xml:space="preserve">CONTRA CHOQUES E DESNIVEIS, PLATAFORMA COM SISTEMA DE ALTURA REGULAVEL COM LARGURA DE RECOLIMENTO DE 1,4 M, COM 2 PNEUS, PRODUÇÃO </w:t>
      </w:r>
      <w:r w:rsidRPr="00F42B7C">
        <w:rPr>
          <w:rFonts w:ascii="Century" w:eastAsia="Batang" w:hAnsi="Century" w:cs="Times New Roman"/>
          <w:bCs/>
          <w:sz w:val="24"/>
          <w:szCs w:val="24"/>
        </w:rPr>
        <w:lastRenderedPageBreak/>
        <w:t>DE 400 FARDOS/HORA SENDO OS MESMOS COM COMPRIMENTO DE 1,4M.</w:t>
      </w:r>
    </w:p>
    <w:p w:rsidR="007D4B5F" w:rsidRPr="00F42B7C" w:rsidRDefault="007D4B5F" w:rsidP="007D4B5F">
      <w:pPr>
        <w:ind w:firstLine="708"/>
        <w:jc w:val="both"/>
        <w:rPr>
          <w:rFonts w:ascii="Century" w:eastAsia="Batang" w:hAnsi="Century" w:cs="Times New Roman"/>
          <w:bCs/>
          <w:sz w:val="24"/>
          <w:szCs w:val="24"/>
        </w:rPr>
      </w:pPr>
      <w:r>
        <w:rPr>
          <w:rFonts w:ascii="Century" w:eastAsia="Batang" w:hAnsi="Century" w:cs="Times New Roman"/>
          <w:bCs/>
          <w:sz w:val="24"/>
          <w:szCs w:val="24"/>
        </w:rPr>
        <w:t>I</w:t>
      </w:r>
      <w:r w:rsidRPr="00F42B7C">
        <w:rPr>
          <w:rFonts w:ascii="Century" w:eastAsia="Batang" w:hAnsi="Century" w:cs="Times New Roman"/>
          <w:bCs/>
          <w:sz w:val="24"/>
          <w:szCs w:val="24"/>
        </w:rPr>
        <w:t xml:space="preserve">X – SEGADEIRA, COM </w:t>
      </w:r>
      <w:proofErr w:type="gramStart"/>
      <w:r w:rsidRPr="00F42B7C">
        <w:rPr>
          <w:rFonts w:ascii="Century" w:eastAsia="Batang" w:hAnsi="Century" w:cs="Times New Roman"/>
          <w:bCs/>
          <w:sz w:val="24"/>
          <w:szCs w:val="24"/>
        </w:rPr>
        <w:t>2</w:t>
      </w:r>
      <w:proofErr w:type="gramEnd"/>
      <w:r w:rsidRPr="00F42B7C">
        <w:rPr>
          <w:rFonts w:ascii="Century" w:eastAsia="Batang" w:hAnsi="Century" w:cs="Times New Roman"/>
          <w:bCs/>
          <w:sz w:val="24"/>
          <w:szCs w:val="24"/>
        </w:rPr>
        <w:t xml:space="preserve"> TAMBORES N° DE FACAS S4, INCLINAÇÃO DE TRABALHO ACIMA E ABAIXO  DE 25°, MOLA COMPENSADORA DE SEGURANÇA QUE REDUZ O PESO DA MAQUINA LATERALMENTE EM 30%, TOMBADA NO PATRIMONIO MUNICIPAL SOB O NUMERO 1838.</w:t>
      </w:r>
    </w:p>
    <w:p w:rsidR="007D4B5F" w:rsidRPr="00F42B7C" w:rsidRDefault="007D4B5F" w:rsidP="007D4B5F">
      <w:pPr>
        <w:ind w:firstLine="708"/>
        <w:jc w:val="both"/>
        <w:rPr>
          <w:rFonts w:ascii="Century" w:eastAsia="Batang" w:hAnsi="Century" w:cs="Times New Roman"/>
          <w:bCs/>
          <w:sz w:val="24"/>
          <w:szCs w:val="24"/>
        </w:rPr>
      </w:pPr>
    </w:p>
    <w:p w:rsidR="007D4B5F" w:rsidRPr="00F42B7C" w:rsidRDefault="007D4B5F" w:rsidP="007D4B5F">
      <w:pPr>
        <w:rPr>
          <w:rFonts w:ascii="Century" w:eastAsia="Batang" w:hAnsi="Century" w:cs="Times New Roman"/>
          <w:bCs/>
          <w:sz w:val="24"/>
          <w:szCs w:val="24"/>
        </w:rPr>
      </w:pPr>
      <w:r w:rsidRPr="00F42B7C">
        <w:rPr>
          <w:rFonts w:ascii="Century" w:eastAsia="Batang" w:hAnsi="Century" w:cs="Times New Roman"/>
          <w:bCs/>
          <w:sz w:val="24"/>
          <w:szCs w:val="24"/>
        </w:rPr>
        <w:tab/>
      </w:r>
      <w:r w:rsidRPr="00F42B7C">
        <w:rPr>
          <w:rFonts w:ascii="Century" w:eastAsia="Batang" w:hAnsi="Century" w:cs="Times New Roman"/>
          <w:bCs/>
          <w:sz w:val="24"/>
          <w:szCs w:val="24"/>
        </w:rPr>
        <w:tab/>
      </w:r>
      <w:r w:rsidRPr="00F42B7C">
        <w:rPr>
          <w:rFonts w:ascii="Century" w:eastAsia="Batang" w:hAnsi="Century" w:cs="Times New Roman"/>
          <w:b/>
          <w:bCs/>
          <w:sz w:val="24"/>
          <w:szCs w:val="24"/>
        </w:rPr>
        <w:t>Art. 2.º -</w:t>
      </w:r>
      <w:r w:rsidRPr="00F42B7C">
        <w:rPr>
          <w:rFonts w:ascii="Century" w:eastAsia="Batang" w:hAnsi="Century" w:cs="Times New Roman"/>
          <w:bCs/>
          <w:sz w:val="24"/>
          <w:szCs w:val="24"/>
        </w:rPr>
        <w:t xml:space="preserve"> Esta Lei entrará em vigor na data de sua publicação.</w:t>
      </w:r>
    </w:p>
    <w:p w:rsidR="007D4B5F" w:rsidRPr="00F42B7C" w:rsidRDefault="007D4B5F" w:rsidP="007D4B5F">
      <w:pPr>
        <w:rPr>
          <w:rFonts w:ascii="Century" w:eastAsia="Batang" w:hAnsi="Century" w:cs="Times New Roman"/>
          <w:bCs/>
          <w:sz w:val="24"/>
          <w:szCs w:val="24"/>
        </w:rPr>
      </w:pPr>
    </w:p>
    <w:p w:rsidR="007D4B5F" w:rsidRPr="00F42B7C" w:rsidRDefault="007D4B5F" w:rsidP="007D4B5F">
      <w:pPr>
        <w:rPr>
          <w:rFonts w:ascii="Century" w:eastAsia="Batang" w:hAnsi="Century" w:cs="Times New Roman"/>
          <w:bCs/>
          <w:sz w:val="24"/>
          <w:szCs w:val="24"/>
        </w:rPr>
      </w:pPr>
      <w:r w:rsidRPr="00F42B7C">
        <w:rPr>
          <w:rFonts w:ascii="Century" w:eastAsia="Batang" w:hAnsi="Century"/>
          <w:bCs/>
          <w:sz w:val="24"/>
          <w:szCs w:val="24"/>
        </w:rPr>
        <w:tab/>
      </w:r>
      <w:r w:rsidRPr="00F42B7C">
        <w:rPr>
          <w:rFonts w:ascii="Century" w:eastAsia="Batang" w:hAnsi="Century"/>
          <w:bCs/>
          <w:sz w:val="24"/>
          <w:szCs w:val="24"/>
        </w:rPr>
        <w:tab/>
      </w:r>
      <w:r w:rsidRPr="00F42B7C">
        <w:rPr>
          <w:rFonts w:ascii="Century" w:eastAsia="Batang" w:hAnsi="Century" w:cs="Times New Roman"/>
          <w:bCs/>
          <w:sz w:val="24"/>
          <w:szCs w:val="24"/>
        </w:rPr>
        <w:t xml:space="preserve">Prefeitura Municipal de Sagrada Família – RS, aos </w:t>
      </w:r>
      <w:r>
        <w:rPr>
          <w:rFonts w:ascii="Century" w:eastAsia="Batang" w:hAnsi="Century"/>
          <w:bCs/>
          <w:sz w:val="24"/>
          <w:szCs w:val="24"/>
        </w:rPr>
        <w:t>19</w:t>
      </w:r>
      <w:r w:rsidRPr="00F42B7C">
        <w:rPr>
          <w:rFonts w:ascii="Century" w:eastAsia="Batang" w:hAnsi="Century"/>
          <w:bCs/>
          <w:sz w:val="24"/>
          <w:szCs w:val="24"/>
        </w:rPr>
        <w:t xml:space="preserve"> dias do mês de dezembro de 2019.</w:t>
      </w:r>
    </w:p>
    <w:p w:rsidR="007D4B5F" w:rsidRPr="00F42B7C" w:rsidRDefault="007D4B5F" w:rsidP="007D4B5F">
      <w:pPr>
        <w:rPr>
          <w:rFonts w:ascii="Century" w:eastAsia="Batang" w:hAnsi="Century" w:cs="Times New Roman"/>
          <w:bCs/>
          <w:sz w:val="24"/>
          <w:szCs w:val="24"/>
        </w:rPr>
      </w:pPr>
    </w:p>
    <w:p w:rsidR="007D4B5F" w:rsidRPr="00F42B7C" w:rsidRDefault="007D4B5F" w:rsidP="007D4B5F">
      <w:pPr>
        <w:pStyle w:val="Corpodetexto"/>
        <w:spacing w:line="360" w:lineRule="auto"/>
        <w:ind w:right="853"/>
        <w:jc w:val="center"/>
        <w:rPr>
          <w:rFonts w:ascii="Century" w:hAnsi="Century"/>
        </w:rPr>
      </w:pPr>
      <w:r w:rsidRPr="00F42B7C">
        <w:rPr>
          <w:rFonts w:ascii="Century" w:hAnsi="Century"/>
        </w:rPr>
        <w:t>SERGIO JOÃO PIETROBELLI</w:t>
      </w:r>
    </w:p>
    <w:p w:rsidR="007D4B5F" w:rsidRDefault="007D4B5F" w:rsidP="007D4B5F">
      <w:pPr>
        <w:pStyle w:val="Corpodetexto"/>
        <w:spacing w:line="360" w:lineRule="auto"/>
        <w:ind w:right="853"/>
        <w:jc w:val="center"/>
      </w:pPr>
      <w:r w:rsidRPr="00F42B7C">
        <w:rPr>
          <w:rFonts w:ascii="Century" w:hAnsi="Century"/>
        </w:rPr>
        <w:t>Prefeito Municipal em exercicio</w:t>
      </w:r>
      <w:bookmarkStart w:id="0" w:name="_GoBack"/>
      <w:bookmarkEnd w:id="0"/>
    </w:p>
    <w:p w:rsidR="007D4B5F" w:rsidRDefault="007D4B5F" w:rsidP="007D4B5F"/>
    <w:p w:rsidR="007D4B5F" w:rsidRDefault="007D4B5F" w:rsidP="007D4B5F"/>
    <w:p w:rsidR="007D4B5F" w:rsidRDefault="007D4B5F" w:rsidP="007D4B5F"/>
    <w:p w:rsidR="007D4B5F" w:rsidRDefault="007D4B5F" w:rsidP="007D4B5F"/>
    <w:p w:rsidR="007D4B5F" w:rsidRDefault="007D4B5F" w:rsidP="007D4B5F"/>
    <w:p w:rsidR="007D4B5F" w:rsidRDefault="007D4B5F" w:rsidP="007D4B5F"/>
    <w:p w:rsidR="007D4B5F" w:rsidRDefault="007D4B5F" w:rsidP="007D4B5F"/>
    <w:p w:rsidR="007D4B5F" w:rsidRDefault="007D4B5F" w:rsidP="007D4B5F"/>
    <w:p w:rsidR="007D4B5F" w:rsidRDefault="007D4B5F" w:rsidP="007D4B5F"/>
    <w:p w:rsidR="007D4B5F" w:rsidRDefault="007D4B5F" w:rsidP="007D4B5F"/>
    <w:p w:rsidR="007D4B5F" w:rsidRDefault="007D4B5F" w:rsidP="007D4B5F"/>
    <w:p w:rsidR="007D4B5F" w:rsidRDefault="007D4B5F" w:rsidP="007D4B5F"/>
    <w:p w:rsidR="007D4B5F" w:rsidRDefault="007D4B5F" w:rsidP="007D4B5F"/>
    <w:p w:rsidR="007D4B5F" w:rsidRDefault="007D4B5F" w:rsidP="007D4B5F"/>
    <w:p w:rsidR="007D4B5F" w:rsidRDefault="007D4B5F" w:rsidP="007D4B5F"/>
    <w:p w:rsidR="007D4B5F" w:rsidRDefault="007D4B5F" w:rsidP="007D4B5F"/>
    <w:p w:rsidR="007D4B5F" w:rsidRDefault="007D4B5F" w:rsidP="007D4B5F"/>
    <w:p w:rsidR="007D4B5F" w:rsidRDefault="007D4B5F" w:rsidP="007D4B5F"/>
    <w:p w:rsidR="007D4B5F" w:rsidRDefault="007D4B5F" w:rsidP="007D4B5F"/>
    <w:p w:rsidR="007D4B5F" w:rsidRDefault="007D4B5F" w:rsidP="007D4B5F"/>
    <w:p w:rsidR="007D4B5F" w:rsidRDefault="007D4B5F" w:rsidP="007D4B5F"/>
    <w:p w:rsidR="007D4B5F" w:rsidRDefault="007D4B5F" w:rsidP="007D4B5F"/>
    <w:p w:rsidR="007D4B5F" w:rsidRDefault="007D4B5F" w:rsidP="007D4B5F"/>
    <w:p w:rsidR="007D4B5F" w:rsidRDefault="007D4B5F" w:rsidP="007D4B5F"/>
    <w:p w:rsidR="007D4B5F" w:rsidRDefault="007D4B5F" w:rsidP="007D4B5F">
      <w:pPr>
        <w:rPr>
          <w:rFonts w:ascii="Century" w:hAnsi="Century"/>
          <w:b/>
          <w:sz w:val="24"/>
          <w:szCs w:val="24"/>
        </w:rPr>
      </w:pPr>
    </w:p>
    <w:p w:rsidR="007D4B5F" w:rsidRDefault="007D4B5F" w:rsidP="007D4B5F">
      <w:pPr>
        <w:rPr>
          <w:rFonts w:ascii="Century" w:hAnsi="Century"/>
          <w:b/>
          <w:sz w:val="24"/>
          <w:szCs w:val="24"/>
        </w:rPr>
      </w:pPr>
    </w:p>
    <w:sectPr w:rsidR="007D4B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E6CB1"/>
    <w:multiLevelType w:val="hybridMultilevel"/>
    <w:tmpl w:val="141A95F8"/>
    <w:lvl w:ilvl="0" w:tplc="F06861BC">
      <w:start w:val="1"/>
      <w:numFmt w:val="upperRoman"/>
      <w:lvlText w:val="%1"/>
      <w:lvlJc w:val="left"/>
      <w:pPr>
        <w:ind w:left="112" w:hanging="191"/>
      </w:pPr>
      <w:rPr>
        <w:rFonts w:ascii="Arial" w:eastAsia="Arial" w:hAnsi="Arial" w:cs="Arial" w:hint="default"/>
        <w:w w:val="100"/>
        <w:sz w:val="24"/>
        <w:szCs w:val="24"/>
        <w:lang w:val="pt-PT" w:eastAsia="pt-PT" w:bidi="pt-PT"/>
      </w:rPr>
    </w:lvl>
    <w:lvl w:ilvl="1" w:tplc="E4B0DD60">
      <w:numFmt w:val="bullet"/>
      <w:lvlText w:val="•"/>
      <w:lvlJc w:val="left"/>
      <w:pPr>
        <w:ind w:left="1094" w:hanging="191"/>
      </w:pPr>
      <w:rPr>
        <w:rFonts w:hint="default"/>
        <w:lang w:val="pt-PT" w:eastAsia="pt-PT" w:bidi="pt-PT"/>
      </w:rPr>
    </w:lvl>
    <w:lvl w:ilvl="2" w:tplc="283CE534">
      <w:numFmt w:val="bullet"/>
      <w:lvlText w:val="•"/>
      <w:lvlJc w:val="left"/>
      <w:pPr>
        <w:ind w:left="2069" w:hanging="191"/>
      </w:pPr>
      <w:rPr>
        <w:rFonts w:hint="default"/>
        <w:lang w:val="pt-PT" w:eastAsia="pt-PT" w:bidi="pt-PT"/>
      </w:rPr>
    </w:lvl>
    <w:lvl w:ilvl="3" w:tplc="9656E574">
      <w:numFmt w:val="bullet"/>
      <w:lvlText w:val="•"/>
      <w:lvlJc w:val="left"/>
      <w:pPr>
        <w:ind w:left="3043" w:hanging="191"/>
      </w:pPr>
      <w:rPr>
        <w:rFonts w:hint="default"/>
        <w:lang w:val="pt-PT" w:eastAsia="pt-PT" w:bidi="pt-PT"/>
      </w:rPr>
    </w:lvl>
    <w:lvl w:ilvl="4" w:tplc="53229C8E">
      <w:numFmt w:val="bullet"/>
      <w:lvlText w:val="•"/>
      <w:lvlJc w:val="left"/>
      <w:pPr>
        <w:ind w:left="4018" w:hanging="191"/>
      </w:pPr>
      <w:rPr>
        <w:rFonts w:hint="default"/>
        <w:lang w:val="pt-PT" w:eastAsia="pt-PT" w:bidi="pt-PT"/>
      </w:rPr>
    </w:lvl>
    <w:lvl w:ilvl="5" w:tplc="7994B59E">
      <w:numFmt w:val="bullet"/>
      <w:lvlText w:val="•"/>
      <w:lvlJc w:val="left"/>
      <w:pPr>
        <w:ind w:left="4993" w:hanging="191"/>
      </w:pPr>
      <w:rPr>
        <w:rFonts w:hint="default"/>
        <w:lang w:val="pt-PT" w:eastAsia="pt-PT" w:bidi="pt-PT"/>
      </w:rPr>
    </w:lvl>
    <w:lvl w:ilvl="6" w:tplc="FAAAEDE0">
      <w:numFmt w:val="bullet"/>
      <w:lvlText w:val="•"/>
      <w:lvlJc w:val="left"/>
      <w:pPr>
        <w:ind w:left="5967" w:hanging="191"/>
      </w:pPr>
      <w:rPr>
        <w:rFonts w:hint="default"/>
        <w:lang w:val="pt-PT" w:eastAsia="pt-PT" w:bidi="pt-PT"/>
      </w:rPr>
    </w:lvl>
    <w:lvl w:ilvl="7" w:tplc="57D03B5E">
      <w:numFmt w:val="bullet"/>
      <w:lvlText w:val="•"/>
      <w:lvlJc w:val="left"/>
      <w:pPr>
        <w:ind w:left="6942" w:hanging="191"/>
      </w:pPr>
      <w:rPr>
        <w:rFonts w:hint="default"/>
        <w:lang w:val="pt-PT" w:eastAsia="pt-PT" w:bidi="pt-PT"/>
      </w:rPr>
    </w:lvl>
    <w:lvl w:ilvl="8" w:tplc="EB20BC96">
      <w:numFmt w:val="bullet"/>
      <w:lvlText w:val="•"/>
      <w:lvlJc w:val="left"/>
      <w:pPr>
        <w:ind w:left="7917" w:hanging="191"/>
      </w:pPr>
      <w:rPr>
        <w:rFonts w:hint="default"/>
        <w:lang w:val="pt-PT" w:eastAsia="pt-PT" w:bidi="pt-PT"/>
      </w:rPr>
    </w:lvl>
  </w:abstractNum>
  <w:abstractNum w:abstractNumId="1">
    <w:nsid w:val="59217D33"/>
    <w:multiLevelType w:val="hybridMultilevel"/>
    <w:tmpl w:val="D98A0BA8"/>
    <w:lvl w:ilvl="0" w:tplc="8CFE8DA6">
      <w:start w:val="1"/>
      <w:numFmt w:val="upperRoman"/>
      <w:lvlText w:val="%1"/>
      <w:lvlJc w:val="left"/>
      <w:pPr>
        <w:ind w:left="112" w:hanging="157"/>
      </w:pPr>
      <w:rPr>
        <w:rFonts w:ascii="Arial" w:eastAsia="Arial" w:hAnsi="Arial" w:cs="Arial" w:hint="default"/>
        <w:w w:val="100"/>
        <w:sz w:val="24"/>
        <w:szCs w:val="24"/>
        <w:lang w:val="pt-PT" w:eastAsia="pt-PT" w:bidi="pt-PT"/>
      </w:rPr>
    </w:lvl>
    <w:lvl w:ilvl="1" w:tplc="93A00F04">
      <w:numFmt w:val="bullet"/>
      <w:lvlText w:val="•"/>
      <w:lvlJc w:val="left"/>
      <w:pPr>
        <w:ind w:left="1094" w:hanging="157"/>
      </w:pPr>
      <w:rPr>
        <w:rFonts w:hint="default"/>
        <w:lang w:val="pt-PT" w:eastAsia="pt-PT" w:bidi="pt-PT"/>
      </w:rPr>
    </w:lvl>
    <w:lvl w:ilvl="2" w:tplc="7E286AB4">
      <w:numFmt w:val="bullet"/>
      <w:lvlText w:val="•"/>
      <w:lvlJc w:val="left"/>
      <w:pPr>
        <w:ind w:left="2069" w:hanging="157"/>
      </w:pPr>
      <w:rPr>
        <w:rFonts w:hint="default"/>
        <w:lang w:val="pt-PT" w:eastAsia="pt-PT" w:bidi="pt-PT"/>
      </w:rPr>
    </w:lvl>
    <w:lvl w:ilvl="3" w:tplc="D5D010C2">
      <w:numFmt w:val="bullet"/>
      <w:lvlText w:val="•"/>
      <w:lvlJc w:val="left"/>
      <w:pPr>
        <w:ind w:left="3043" w:hanging="157"/>
      </w:pPr>
      <w:rPr>
        <w:rFonts w:hint="default"/>
        <w:lang w:val="pt-PT" w:eastAsia="pt-PT" w:bidi="pt-PT"/>
      </w:rPr>
    </w:lvl>
    <w:lvl w:ilvl="4" w:tplc="3B64FA12">
      <w:numFmt w:val="bullet"/>
      <w:lvlText w:val="•"/>
      <w:lvlJc w:val="left"/>
      <w:pPr>
        <w:ind w:left="4018" w:hanging="157"/>
      </w:pPr>
      <w:rPr>
        <w:rFonts w:hint="default"/>
        <w:lang w:val="pt-PT" w:eastAsia="pt-PT" w:bidi="pt-PT"/>
      </w:rPr>
    </w:lvl>
    <w:lvl w:ilvl="5" w:tplc="0DC6D2A2">
      <w:numFmt w:val="bullet"/>
      <w:lvlText w:val="•"/>
      <w:lvlJc w:val="left"/>
      <w:pPr>
        <w:ind w:left="4993" w:hanging="157"/>
      </w:pPr>
      <w:rPr>
        <w:rFonts w:hint="default"/>
        <w:lang w:val="pt-PT" w:eastAsia="pt-PT" w:bidi="pt-PT"/>
      </w:rPr>
    </w:lvl>
    <w:lvl w:ilvl="6" w:tplc="2A648518">
      <w:numFmt w:val="bullet"/>
      <w:lvlText w:val="•"/>
      <w:lvlJc w:val="left"/>
      <w:pPr>
        <w:ind w:left="5967" w:hanging="157"/>
      </w:pPr>
      <w:rPr>
        <w:rFonts w:hint="default"/>
        <w:lang w:val="pt-PT" w:eastAsia="pt-PT" w:bidi="pt-PT"/>
      </w:rPr>
    </w:lvl>
    <w:lvl w:ilvl="7" w:tplc="77A09874">
      <w:numFmt w:val="bullet"/>
      <w:lvlText w:val="•"/>
      <w:lvlJc w:val="left"/>
      <w:pPr>
        <w:ind w:left="6942" w:hanging="157"/>
      </w:pPr>
      <w:rPr>
        <w:rFonts w:hint="default"/>
        <w:lang w:val="pt-PT" w:eastAsia="pt-PT" w:bidi="pt-PT"/>
      </w:rPr>
    </w:lvl>
    <w:lvl w:ilvl="8" w:tplc="30D4B066">
      <w:numFmt w:val="bullet"/>
      <w:lvlText w:val="•"/>
      <w:lvlJc w:val="left"/>
      <w:pPr>
        <w:ind w:left="7917" w:hanging="157"/>
      </w:pPr>
      <w:rPr>
        <w:rFonts w:hint="default"/>
        <w:lang w:val="pt-PT" w:eastAsia="pt-PT" w:bidi="pt-PT"/>
      </w:rPr>
    </w:lvl>
  </w:abstractNum>
  <w:abstractNum w:abstractNumId="2">
    <w:nsid w:val="6F2A5F1B"/>
    <w:multiLevelType w:val="hybridMultilevel"/>
    <w:tmpl w:val="D04C6962"/>
    <w:lvl w:ilvl="0" w:tplc="411C241E">
      <w:start w:val="3"/>
      <w:numFmt w:val="upperRoman"/>
      <w:lvlText w:val="%1"/>
      <w:lvlJc w:val="left"/>
      <w:pPr>
        <w:ind w:left="382" w:hanging="270"/>
      </w:pPr>
      <w:rPr>
        <w:rFonts w:ascii="Arial" w:eastAsia="Arial" w:hAnsi="Arial" w:cs="Arial" w:hint="default"/>
        <w:w w:val="100"/>
        <w:sz w:val="24"/>
        <w:szCs w:val="24"/>
        <w:lang w:val="pt-PT" w:eastAsia="pt-PT" w:bidi="pt-PT"/>
      </w:rPr>
    </w:lvl>
    <w:lvl w:ilvl="1" w:tplc="1C7034DE">
      <w:numFmt w:val="bullet"/>
      <w:lvlText w:val="•"/>
      <w:lvlJc w:val="left"/>
      <w:pPr>
        <w:ind w:left="1328" w:hanging="270"/>
      </w:pPr>
      <w:rPr>
        <w:rFonts w:hint="default"/>
        <w:lang w:val="pt-PT" w:eastAsia="pt-PT" w:bidi="pt-PT"/>
      </w:rPr>
    </w:lvl>
    <w:lvl w:ilvl="2" w:tplc="8594E164">
      <w:numFmt w:val="bullet"/>
      <w:lvlText w:val="•"/>
      <w:lvlJc w:val="left"/>
      <w:pPr>
        <w:ind w:left="2277" w:hanging="270"/>
      </w:pPr>
      <w:rPr>
        <w:rFonts w:hint="default"/>
        <w:lang w:val="pt-PT" w:eastAsia="pt-PT" w:bidi="pt-PT"/>
      </w:rPr>
    </w:lvl>
    <w:lvl w:ilvl="3" w:tplc="3596283E">
      <w:numFmt w:val="bullet"/>
      <w:lvlText w:val="•"/>
      <w:lvlJc w:val="left"/>
      <w:pPr>
        <w:ind w:left="3225" w:hanging="270"/>
      </w:pPr>
      <w:rPr>
        <w:rFonts w:hint="default"/>
        <w:lang w:val="pt-PT" w:eastAsia="pt-PT" w:bidi="pt-PT"/>
      </w:rPr>
    </w:lvl>
    <w:lvl w:ilvl="4" w:tplc="17A6A628">
      <w:numFmt w:val="bullet"/>
      <w:lvlText w:val="•"/>
      <w:lvlJc w:val="left"/>
      <w:pPr>
        <w:ind w:left="4174" w:hanging="270"/>
      </w:pPr>
      <w:rPr>
        <w:rFonts w:hint="default"/>
        <w:lang w:val="pt-PT" w:eastAsia="pt-PT" w:bidi="pt-PT"/>
      </w:rPr>
    </w:lvl>
    <w:lvl w:ilvl="5" w:tplc="B944E5B6">
      <w:numFmt w:val="bullet"/>
      <w:lvlText w:val="•"/>
      <w:lvlJc w:val="left"/>
      <w:pPr>
        <w:ind w:left="5123" w:hanging="270"/>
      </w:pPr>
      <w:rPr>
        <w:rFonts w:hint="default"/>
        <w:lang w:val="pt-PT" w:eastAsia="pt-PT" w:bidi="pt-PT"/>
      </w:rPr>
    </w:lvl>
    <w:lvl w:ilvl="6" w:tplc="0882DDDE">
      <w:numFmt w:val="bullet"/>
      <w:lvlText w:val="•"/>
      <w:lvlJc w:val="left"/>
      <w:pPr>
        <w:ind w:left="6071" w:hanging="270"/>
      </w:pPr>
      <w:rPr>
        <w:rFonts w:hint="default"/>
        <w:lang w:val="pt-PT" w:eastAsia="pt-PT" w:bidi="pt-PT"/>
      </w:rPr>
    </w:lvl>
    <w:lvl w:ilvl="7" w:tplc="4574D286">
      <w:numFmt w:val="bullet"/>
      <w:lvlText w:val="•"/>
      <w:lvlJc w:val="left"/>
      <w:pPr>
        <w:ind w:left="7020" w:hanging="270"/>
      </w:pPr>
      <w:rPr>
        <w:rFonts w:hint="default"/>
        <w:lang w:val="pt-PT" w:eastAsia="pt-PT" w:bidi="pt-PT"/>
      </w:rPr>
    </w:lvl>
    <w:lvl w:ilvl="8" w:tplc="FB3A94AC">
      <w:numFmt w:val="bullet"/>
      <w:lvlText w:val="•"/>
      <w:lvlJc w:val="left"/>
      <w:pPr>
        <w:ind w:left="7969" w:hanging="270"/>
      </w:pPr>
      <w:rPr>
        <w:rFonts w:hint="default"/>
        <w:lang w:val="pt-PT" w:eastAsia="pt-PT" w:bidi="pt-P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D0D"/>
    <w:rsid w:val="00130B8C"/>
    <w:rsid w:val="001838E1"/>
    <w:rsid w:val="003D7A55"/>
    <w:rsid w:val="007A2D0D"/>
    <w:rsid w:val="007C5951"/>
    <w:rsid w:val="007D4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8E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paragraph" w:styleId="Ttulo1">
    <w:name w:val="heading 1"/>
    <w:basedOn w:val="Normal"/>
    <w:link w:val="Ttulo1Char"/>
    <w:uiPriority w:val="9"/>
    <w:qFormat/>
    <w:rsid w:val="001838E1"/>
    <w:pPr>
      <w:spacing w:before="82"/>
      <w:ind w:left="2239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38E1"/>
    <w:rPr>
      <w:rFonts w:ascii="Arial" w:eastAsia="Arial" w:hAnsi="Arial" w:cs="Arial"/>
      <w:b/>
      <w:bCs/>
      <w:sz w:val="24"/>
      <w:szCs w:val="24"/>
      <w:lang w:val="pt-PT" w:eastAsia="pt-PT" w:bidi="pt-PT"/>
    </w:rPr>
  </w:style>
  <w:style w:type="paragraph" w:styleId="Corpodetexto">
    <w:name w:val="Body Text"/>
    <w:basedOn w:val="Normal"/>
    <w:link w:val="CorpodetextoChar"/>
    <w:uiPriority w:val="1"/>
    <w:qFormat/>
    <w:rsid w:val="001838E1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838E1"/>
    <w:rPr>
      <w:rFonts w:ascii="Arial" w:eastAsia="Arial" w:hAnsi="Arial" w:cs="Arial"/>
      <w:sz w:val="24"/>
      <w:szCs w:val="24"/>
      <w:lang w:val="pt-PT" w:eastAsia="pt-PT" w:bidi="pt-PT"/>
    </w:rPr>
  </w:style>
  <w:style w:type="paragraph" w:styleId="PargrafodaLista">
    <w:name w:val="List Paragraph"/>
    <w:basedOn w:val="Normal"/>
    <w:uiPriority w:val="1"/>
    <w:qFormat/>
    <w:rsid w:val="001838E1"/>
    <w:pPr>
      <w:ind w:left="112"/>
      <w:jc w:val="both"/>
    </w:pPr>
  </w:style>
  <w:style w:type="character" w:styleId="Forte">
    <w:name w:val="Strong"/>
    <w:uiPriority w:val="22"/>
    <w:qFormat/>
    <w:rsid w:val="001838E1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838E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38E1"/>
    <w:rPr>
      <w:rFonts w:ascii="Tahoma" w:eastAsia="Arial" w:hAnsi="Tahoma" w:cs="Tahoma"/>
      <w:sz w:val="16"/>
      <w:szCs w:val="16"/>
      <w:lang w:val="pt-PT" w:eastAsia="pt-PT" w:bidi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8E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paragraph" w:styleId="Ttulo1">
    <w:name w:val="heading 1"/>
    <w:basedOn w:val="Normal"/>
    <w:link w:val="Ttulo1Char"/>
    <w:uiPriority w:val="9"/>
    <w:qFormat/>
    <w:rsid w:val="001838E1"/>
    <w:pPr>
      <w:spacing w:before="82"/>
      <w:ind w:left="2239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38E1"/>
    <w:rPr>
      <w:rFonts w:ascii="Arial" w:eastAsia="Arial" w:hAnsi="Arial" w:cs="Arial"/>
      <w:b/>
      <w:bCs/>
      <w:sz w:val="24"/>
      <w:szCs w:val="24"/>
      <w:lang w:val="pt-PT" w:eastAsia="pt-PT" w:bidi="pt-PT"/>
    </w:rPr>
  </w:style>
  <w:style w:type="paragraph" w:styleId="Corpodetexto">
    <w:name w:val="Body Text"/>
    <w:basedOn w:val="Normal"/>
    <w:link w:val="CorpodetextoChar"/>
    <w:uiPriority w:val="1"/>
    <w:qFormat/>
    <w:rsid w:val="001838E1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838E1"/>
    <w:rPr>
      <w:rFonts w:ascii="Arial" w:eastAsia="Arial" w:hAnsi="Arial" w:cs="Arial"/>
      <w:sz w:val="24"/>
      <w:szCs w:val="24"/>
      <w:lang w:val="pt-PT" w:eastAsia="pt-PT" w:bidi="pt-PT"/>
    </w:rPr>
  </w:style>
  <w:style w:type="paragraph" w:styleId="PargrafodaLista">
    <w:name w:val="List Paragraph"/>
    <w:basedOn w:val="Normal"/>
    <w:uiPriority w:val="1"/>
    <w:qFormat/>
    <w:rsid w:val="001838E1"/>
    <w:pPr>
      <w:ind w:left="112"/>
      <w:jc w:val="both"/>
    </w:pPr>
  </w:style>
  <w:style w:type="character" w:styleId="Forte">
    <w:name w:val="Strong"/>
    <w:uiPriority w:val="22"/>
    <w:qFormat/>
    <w:rsid w:val="001838E1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838E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38E1"/>
    <w:rPr>
      <w:rFonts w:ascii="Tahoma" w:eastAsia="Arial" w:hAnsi="Tahoma" w:cs="Tahoma"/>
      <w:sz w:val="16"/>
      <w:szCs w:val="16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Micro_03</cp:lastModifiedBy>
  <cp:revision>2</cp:revision>
  <cp:lastPrinted>2019-12-19T11:58:00Z</cp:lastPrinted>
  <dcterms:created xsi:type="dcterms:W3CDTF">2019-12-19T13:21:00Z</dcterms:created>
  <dcterms:modified xsi:type="dcterms:W3CDTF">2019-12-19T13:21:00Z</dcterms:modified>
</cp:coreProperties>
</file>